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720"/>
        <w:rPr>
          <w:rFonts w:ascii="Arial" w:hAnsi="Arial" w:cs="Arial"/>
          <w:sz w:val="5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47625</wp:posOffset>
            </wp:positionV>
            <wp:extent cx="581025" cy="675005"/>
            <wp:effectExtent l="0" t="0" r="9525" b="0"/>
            <wp:wrapTight wrapText="bothSides">
              <wp:wrapPolygon edited="0">
                <wp:start x="0" y="0"/>
                <wp:lineTo x="0" y="17678"/>
                <wp:lineTo x="7082" y="20726"/>
                <wp:lineTo x="7790" y="20726"/>
                <wp:lineTo x="13456" y="20726"/>
                <wp:lineTo x="14164" y="20726"/>
                <wp:lineTo x="21246" y="17678"/>
                <wp:lineTo x="21246" y="0"/>
                <wp:lineTo x="0" y="0"/>
              </wp:wrapPolygon>
            </wp:wrapTight>
            <wp:docPr id="3" name="Picture 3" descr="C:\Users\h.suter\AppData\Local\Microsoft\Windows\Temporary Internet Files\Content.Word\HC_Logo_PNG_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suter\AppData\Local\Microsoft\Windows\Temporary Internet Files\Content.Word\HC_Logo_PNG_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56"/>
          <w:szCs w:val="56"/>
        </w:rPr>
        <w:t>H</w:t>
      </w:r>
      <w:r>
        <w:rPr>
          <w:rFonts w:ascii="Arial" w:hAnsi="Arial" w:cs="Arial"/>
          <w:sz w:val="56"/>
        </w:rPr>
        <w:t xml:space="preserve">ighclare School                        </w:t>
      </w:r>
    </w:p>
    <w:p>
      <w:pPr>
        <w:rPr>
          <w:rFonts w:ascii="Arial" w:hAnsi="Arial" w:cs="Arial"/>
          <w:color w:val="595959" w:themeColor="text1" w:themeTint="A6"/>
          <w:sz w:val="30"/>
          <w:szCs w:val="30"/>
        </w:rPr>
      </w:pPr>
    </w:p>
    <w:p>
      <w:pPr>
        <w:rPr>
          <w:rFonts w:ascii="Arial" w:hAnsi="Arial" w:cs="Arial"/>
          <w:color w:val="595959" w:themeColor="text1" w:themeTint="A6"/>
          <w:sz w:val="30"/>
          <w:szCs w:val="30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Food and Nutrition Support Assistant</w:t>
      </w:r>
    </w:p>
    <w:p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</w:t>
      </w:r>
    </w:p>
    <w:p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360" w:right="700" w:firstLine="20"/>
        <w:jc w:val="both"/>
        <w:rPr>
          <w:szCs w:val="24"/>
          <w:lang w:eastAsia="ja-JP"/>
        </w:rPr>
      </w:pP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 xml:space="preserve">Job Purpose </w:t>
      </w: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b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As a member of the Support Staff the post holder will work under the direction and instruction of the Head of Food and Nutrition to provide general support.</w:t>
      </w: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b/>
          <w:sz w:val="22"/>
          <w:szCs w:val="22"/>
          <w:lang w:eastAsia="ja-JP"/>
        </w:rPr>
      </w:pPr>
      <w:r>
        <w:rPr>
          <w:rFonts w:ascii="Arial" w:hAnsi="Arial" w:cs="Arial"/>
          <w:b/>
          <w:sz w:val="22"/>
          <w:szCs w:val="22"/>
          <w:lang w:eastAsia="ja-JP"/>
        </w:rPr>
        <w:t>Duties and Responsibilities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Assist in the preparation and clearing away of all equipment, ingredients and teaching materials required for practical work within all areas of the food and nutrition department.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Washing and cleaning as required.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Regularly check stock cupboards, replenishing stock where necessary.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Assist in the annual audit of stock.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Assist with ordering, receiving and accounting for new stock and equipment.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Collect materials from school grounds and local suppliers.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Assist in the maintenance of safety standards in the department.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Assist in the checking of materials and equipment before and after use by class for quantity and damage.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To adhere to the ethos of the School:</w:t>
      </w:r>
    </w:p>
    <w:p>
      <w:pPr>
        <w:pStyle w:val="z-TopofForm"/>
        <w:numPr>
          <w:ilvl w:val="0"/>
          <w:numId w:val="20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To promote the agreed vision and aims of the school</w:t>
      </w:r>
    </w:p>
    <w:p>
      <w:pPr>
        <w:pStyle w:val="z-TopofForm"/>
        <w:numPr>
          <w:ilvl w:val="0"/>
          <w:numId w:val="20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To set an example of personal integrity and professionalism</w:t>
      </w:r>
    </w:p>
    <w:p>
      <w:pPr>
        <w:pStyle w:val="z-TopofForm"/>
        <w:numPr>
          <w:ilvl w:val="0"/>
          <w:numId w:val="20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To attend appropriate staff meetings and professional learning and development training</w:t>
      </w:r>
    </w:p>
    <w:p>
      <w:pPr>
        <w:pStyle w:val="z-TopofForm"/>
        <w:numPr>
          <w:ilvl w:val="0"/>
          <w:numId w:val="12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 w:line="276" w:lineRule="auto"/>
        <w:ind w:right="697" w:hanging="35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To carry out any other duties commensurate with the grade in order to ensure the smooth running of the school.</w:t>
      </w: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right="700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</w:t>
      </w:r>
      <w:bookmarkStart w:id="0" w:name="_GoBack"/>
      <w:bookmarkEnd w:id="0"/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   </w:t>
      </w: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This list </w:t>
      </w:r>
      <w:proofErr w:type="gramStart"/>
      <w:r>
        <w:rPr>
          <w:rFonts w:ascii="Arial" w:hAnsi="Arial" w:cs="Arial"/>
          <w:sz w:val="22"/>
          <w:szCs w:val="22"/>
          <w:lang w:eastAsia="ja-JP"/>
        </w:rPr>
        <w:t>is intended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 to be as comprehensive as possible, but is not exhaustive.</w:t>
      </w:r>
    </w:p>
    <w:p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right="700"/>
        <w:jc w:val="both"/>
        <w:rPr>
          <w:rFonts w:ascii="Arial" w:hAnsi="Arial" w:cs="Arial"/>
          <w:sz w:val="22"/>
          <w:szCs w:val="22"/>
          <w:lang w:eastAsia="ja-JP"/>
        </w:rPr>
      </w:pPr>
    </w:p>
    <w:p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right="70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sz w:val="16"/>
          <w:szCs w:val="16"/>
          <w:lang w:eastAsia="ja-JP"/>
        </w:rPr>
        <w:t>AMC/an/May 2022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89"/>
    <w:multiLevelType w:val="hybridMultilevel"/>
    <w:tmpl w:val="9C3C17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94B6B"/>
    <w:multiLevelType w:val="hybridMultilevel"/>
    <w:tmpl w:val="C0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66BE"/>
    <w:multiLevelType w:val="hybridMultilevel"/>
    <w:tmpl w:val="AA2491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7F4D22"/>
    <w:multiLevelType w:val="hybridMultilevel"/>
    <w:tmpl w:val="C158C49A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0D04D50"/>
    <w:multiLevelType w:val="hybridMultilevel"/>
    <w:tmpl w:val="875E9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48B5"/>
    <w:multiLevelType w:val="hybridMultilevel"/>
    <w:tmpl w:val="2D6036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F405C"/>
    <w:multiLevelType w:val="hybridMultilevel"/>
    <w:tmpl w:val="C13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1E5C"/>
    <w:multiLevelType w:val="hybridMultilevel"/>
    <w:tmpl w:val="BFF4844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F47706"/>
    <w:multiLevelType w:val="hybridMultilevel"/>
    <w:tmpl w:val="EEB4155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B84A2F"/>
    <w:multiLevelType w:val="hybridMultilevel"/>
    <w:tmpl w:val="6336A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B38C2"/>
    <w:multiLevelType w:val="hybridMultilevel"/>
    <w:tmpl w:val="317490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3B22B2"/>
    <w:multiLevelType w:val="hybridMultilevel"/>
    <w:tmpl w:val="91AE6D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38767E"/>
    <w:multiLevelType w:val="hybridMultilevel"/>
    <w:tmpl w:val="3E325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73F6B"/>
    <w:multiLevelType w:val="hybridMultilevel"/>
    <w:tmpl w:val="021AE1DE"/>
    <w:lvl w:ilvl="0" w:tplc="B518E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01BA1"/>
    <w:multiLevelType w:val="hybridMultilevel"/>
    <w:tmpl w:val="825A2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E6DDE"/>
    <w:multiLevelType w:val="hybridMultilevel"/>
    <w:tmpl w:val="34A28F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4618CA"/>
    <w:multiLevelType w:val="hybridMultilevel"/>
    <w:tmpl w:val="5F104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A4E9D"/>
    <w:multiLevelType w:val="hybridMultilevel"/>
    <w:tmpl w:val="55FC0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370A5"/>
    <w:multiLevelType w:val="hybridMultilevel"/>
    <w:tmpl w:val="9564C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B32FD"/>
    <w:multiLevelType w:val="hybridMultilevel"/>
    <w:tmpl w:val="97787E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1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5"/>
  </w:num>
  <w:num w:numId="17">
    <w:abstractNumId w:val="18"/>
  </w:num>
  <w:num w:numId="18">
    <w:abstractNumId w:val="1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00D0F-FB49-41C3-A25F-29E6FFE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Helvetica" w:eastAsia="Times" w:hAnsi="Helvetica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" w:hAnsi="Segoe UI" w:cs="Segoe UI"/>
      <w:sz w:val="18"/>
      <w:szCs w:val="18"/>
      <w:lang w:eastAsia="en-GB"/>
    </w:rPr>
  </w:style>
  <w:style w:type="paragraph" w:styleId="z-TopofForm">
    <w:name w:val="HTML Top of Form"/>
    <w:basedOn w:val="Normal"/>
    <w:link w:val="z-TopofFormChar"/>
    <w:rPr>
      <w:rFonts w:ascii="Times New Roman" w:eastAsia="Times New Roman" w:hAnsi="Times New Roman"/>
    </w:rPr>
  </w:style>
  <w:style w:type="character" w:customStyle="1" w:styleId="z-TopofFormChar">
    <w:name w:val="z-Top of Form Char"/>
    <w:basedOn w:val="DefaultParagraphFont"/>
    <w:link w:val="z-TopofForm"/>
    <w:rPr>
      <w:rFonts w:eastAsia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Highclare School</vt:lpstr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Highclare School</dc:title>
  <dc:subject/>
  <dc:creator>A.Newnham</dc:creator>
  <cp:keywords/>
  <dc:description/>
  <cp:lastModifiedBy>Mrs A.Newnham</cp:lastModifiedBy>
  <cp:revision>5</cp:revision>
  <cp:lastPrinted>2022-05-03T11:39:00Z</cp:lastPrinted>
  <dcterms:created xsi:type="dcterms:W3CDTF">2022-05-03T08:33:00Z</dcterms:created>
  <dcterms:modified xsi:type="dcterms:W3CDTF">2022-05-03T13:30:00Z</dcterms:modified>
</cp:coreProperties>
</file>