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right="-720"/>
        <w:rPr>
          <w:rFonts w:ascii="Arial" w:hAnsi="Arial" w:cs="Arial"/>
          <w:sz w:val="56"/>
        </w:rPr>
      </w:pPr>
      <w:r>
        <w:rPr>
          <w:rFonts w:ascii="Arial" w:hAnsi="Arial" w:cs="Arial"/>
          <w:noProof/>
        </w:rPr>
        <w:drawing>
          <wp:anchor distT="0" distB="0" distL="114300" distR="114300" simplePos="0" relativeHeight="251659264" behindDoc="1" locked="0" layoutInCell="1" allowOverlap="1">
            <wp:simplePos x="0" y="0"/>
            <wp:positionH relativeFrom="column">
              <wp:posOffset>202565</wp:posOffset>
            </wp:positionH>
            <wp:positionV relativeFrom="paragraph">
              <wp:posOffset>47625</wp:posOffset>
            </wp:positionV>
            <wp:extent cx="581025" cy="675005"/>
            <wp:effectExtent l="0" t="0" r="9525" b="0"/>
            <wp:wrapTight wrapText="bothSides">
              <wp:wrapPolygon edited="0">
                <wp:start x="0" y="0"/>
                <wp:lineTo x="0" y="17678"/>
                <wp:lineTo x="7082" y="20726"/>
                <wp:lineTo x="7790" y="20726"/>
                <wp:lineTo x="13456" y="20726"/>
                <wp:lineTo x="14164" y="20726"/>
                <wp:lineTo x="21246" y="17678"/>
                <wp:lineTo x="21246" y="0"/>
                <wp:lineTo x="0" y="0"/>
              </wp:wrapPolygon>
            </wp:wrapTight>
            <wp:docPr id="3" name="Picture 3" descr="C:\Users\h.suter\AppData\Local\Microsoft\Windows\Temporary Internet Files\Content.Word\HC_Logo_PNG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suter\AppData\Local\Microsoft\Windows\Temporary Internet Files\Content.Word\HC_Logo_PNG_7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675005"/>
                    </a:xfrm>
                    <a:prstGeom prst="rect">
                      <a:avLst/>
                    </a:prstGeom>
                    <a:noFill/>
                    <a:ln>
                      <a:noFill/>
                    </a:ln>
                  </pic:spPr>
                </pic:pic>
              </a:graphicData>
            </a:graphic>
          </wp:anchor>
        </w:drawing>
      </w:r>
      <w:r>
        <w:rPr>
          <w:rFonts w:ascii="Arial" w:hAnsi="Arial" w:cs="Arial"/>
          <w:sz w:val="56"/>
          <w:szCs w:val="56"/>
        </w:rPr>
        <w:t>H</w:t>
      </w:r>
      <w:r>
        <w:rPr>
          <w:rFonts w:ascii="Arial" w:hAnsi="Arial" w:cs="Arial"/>
          <w:sz w:val="56"/>
        </w:rPr>
        <w:t xml:space="preserve">ighclare School                        </w:t>
      </w:r>
    </w:p>
    <w:p>
      <w:pPr>
        <w:rPr>
          <w:rFonts w:ascii="Arial" w:hAnsi="Arial" w:cs="Arial"/>
          <w:color w:val="595959" w:themeColor="text1" w:themeTint="A6"/>
          <w:sz w:val="30"/>
          <w:szCs w:val="30"/>
        </w:rPr>
      </w:pPr>
      <w:r>
        <w:rPr>
          <w:rFonts w:ascii="Arial" w:hAnsi="Arial" w:cs="Arial"/>
          <w:color w:val="595959" w:themeColor="text1" w:themeTint="A6"/>
          <w:sz w:val="30"/>
          <w:szCs w:val="30"/>
        </w:rPr>
        <w:t>Achieving Individual Excellence</w:t>
      </w:r>
    </w:p>
    <w:p>
      <w:pPr>
        <w:rPr>
          <w:rFonts w:ascii="Times New Roman" w:hAnsi="Times New Roman"/>
          <w:b/>
          <w:sz w:val="16"/>
          <w:szCs w:val="16"/>
        </w:rPr>
      </w:pPr>
    </w:p>
    <w:p>
      <w:pPr>
        <w:pStyle w:val="z-TopofForm"/>
        <w:spacing w:line="360" w:lineRule="auto"/>
        <w:ind w:left="284"/>
        <w:rPr>
          <w:rFonts w:ascii="Arial" w:hAnsi="Arial" w:cs="Arial"/>
          <w:color w:val="3B3838" w:themeColor="background2" w:themeShade="40"/>
          <w:sz w:val="32"/>
          <w:szCs w:val="32"/>
          <w:lang w:eastAsia="ja-JP"/>
        </w:rPr>
      </w:pPr>
      <w:r>
        <w:rPr>
          <w:rFonts w:ascii="Arial" w:hAnsi="Arial" w:cs="Arial"/>
          <w:b/>
          <w:sz w:val="36"/>
          <w:szCs w:val="36"/>
          <w:lang w:eastAsia="ja-JP"/>
        </w:rPr>
        <w:t xml:space="preserve">           Uniform</w:t>
      </w:r>
      <w:r>
        <w:rPr>
          <w:rFonts w:ascii="Arial" w:hAnsi="Arial" w:cs="Arial"/>
          <w:b/>
          <w:sz w:val="32"/>
          <w:szCs w:val="32"/>
          <w:lang w:eastAsia="ja-JP"/>
        </w:rPr>
        <w:t xml:space="preserve">- </w:t>
      </w:r>
      <w:r>
        <w:rPr>
          <w:rFonts w:ascii="Arial" w:hAnsi="Arial" w:cs="Arial"/>
          <w:color w:val="3B3838" w:themeColor="background2" w:themeShade="40"/>
          <w:sz w:val="32"/>
          <w:szCs w:val="32"/>
          <w:lang w:eastAsia="ja-JP"/>
        </w:rPr>
        <w:t>Senior Boys U3 - U5</w:t>
      </w:r>
    </w:p>
    <w:p>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rPr>
          <w:rFonts w:ascii="Arial" w:hAnsi="Arial" w:cs="Arial"/>
          <w:b/>
          <w:sz w:val="22"/>
          <w:szCs w:val="22"/>
          <w:lang w:eastAsia="ja-JP"/>
        </w:rPr>
      </w:pPr>
      <w:r>
        <w:rPr>
          <w:rFonts w:ascii="Arial" w:hAnsi="Arial" w:cs="Arial"/>
          <w:b/>
          <w:sz w:val="22"/>
          <w:szCs w:val="22"/>
          <w:lang w:eastAsia="ja-JP"/>
        </w:rPr>
        <w:t>Parents are requested to ensure that all items are clearly labelled with the pupil’s name.</w:t>
      </w:r>
    </w:p>
    <w:p>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284"/>
        <w:rPr>
          <w:rFonts w:ascii="Arial" w:hAnsi="Arial" w:cs="Arial"/>
          <w:sz w:val="20"/>
          <w:lang w:eastAsia="ja-JP"/>
        </w:rPr>
      </w:pPr>
      <w:r>
        <w:rPr>
          <w:rFonts w:ascii="Arial" w:hAnsi="Arial" w:cs="Arial"/>
          <w:sz w:val="20"/>
          <w:lang w:eastAsia="ja-JP"/>
        </w:rPr>
        <w:t>All items of regulation uniform are obtainable from the school uniform suppliers:</w:t>
      </w:r>
    </w:p>
    <w:tbl>
      <w:tblPr>
        <w:tblW w:w="10174" w:type="dxa"/>
        <w:tblInd w:w="534" w:type="dxa"/>
        <w:tblLook w:val="04A0" w:firstRow="1" w:lastRow="0" w:firstColumn="1" w:lastColumn="0" w:noHBand="0" w:noVBand="1"/>
      </w:tblPr>
      <w:tblGrid>
        <w:gridCol w:w="10174"/>
      </w:tblGrid>
      <w:tr>
        <w:tc>
          <w:tcPr>
            <w:tcW w:w="10174" w:type="dxa"/>
          </w:tcPr>
          <w:p>
            <w:pPr>
              <w:pStyle w:val="z-TopofForm"/>
              <w:ind w:left="284"/>
              <w:rPr>
                <w:rFonts w:ascii="Arial" w:hAnsi="Arial" w:cs="Arial"/>
                <w:b/>
                <w:sz w:val="20"/>
                <w:lang w:eastAsia="ja-JP"/>
              </w:rPr>
            </w:pPr>
            <w:r>
              <w:rPr>
                <w:rFonts w:ascii="Arial" w:hAnsi="Arial" w:cs="Arial"/>
                <w:b/>
                <w:sz w:val="20"/>
                <w:lang w:eastAsia="ja-JP"/>
              </w:rPr>
              <w:t>John Lewis Partnership</w:t>
            </w:r>
          </w:p>
          <w:p>
            <w:pPr>
              <w:pStyle w:val="z-TopofForm"/>
              <w:ind w:left="284"/>
              <w:rPr>
                <w:rFonts w:ascii="Arial" w:hAnsi="Arial" w:cs="Arial"/>
                <w:b/>
                <w:sz w:val="20"/>
                <w:lang w:eastAsia="ja-JP"/>
              </w:rPr>
            </w:pPr>
            <w:r>
              <w:rPr>
                <w:rFonts w:ascii="Arial" w:hAnsi="Arial" w:cs="Arial"/>
                <w:b/>
                <w:sz w:val="20"/>
                <w:lang w:eastAsia="ja-JP"/>
              </w:rPr>
              <w:t>Grand Central Station, 2 Station Street, Birmingham, B2 4AU                 0121 634 6000</w:t>
            </w:r>
          </w:p>
          <w:p>
            <w:pPr>
              <w:pStyle w:val="z-TopofForm"/>
              <w:spacing w:line="360" w:lineRule="auto"/>
              <w:ind w:left="284"/>
              <w:rPr>
                <w:rFonts w:ascii="Arial" w:hAnsi="Arial" w:cs="Arial"/>
                <w:sz w:val="20"/>
                <w:lang w:eastAsia="ja-JP"/>
              </w:rPr>
            </w:pPr>
            <w:r>
              <w:rPr>
                <w:rFonts w:ascii="Arial" w:hAnsi="Arial" w:cs="Arial"/>
                <w:b/>
                <w:sz w:val="20"/>
                <w:lang w:eastAsia="ja-JP"/>
              </w:rPr>
              <w:t>www.JohnLewis.com</w:t>
            </w:r>
          </w:p>
        </w:tc>
      </w:tr>
    </w:tbl>
    <w:p>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284"/>
        <w:rPr>
          <w:rFonts w:ascii="Arial" w:hAnsi="Arial" w:cs="Arial"/>
          <w:b/>
          <w:sz w:val="22"/>
          <w:szCs w:val="22"/>
          <w:lang w:eastAsia="ja-JP"/>
        </w:rPr>
      </w:pPr>
      <w:r>
        <w:rPr>
          <w:rFonts w:ascii="Arial" w:hAnsi="Arial" w:cs="Arial"/>
          <w:b/>
          <w:sz w:val="22"/>
          <w:szCs w:val="22"/>
          <w:lang w:eastAsia="ja-JP"/>
        </w:rPr>
        <w:t>Regulation Items – available from school uniform suppliers</w:t>
      </w:r>
    </w:p>
    <w:p>
      <w:pPr>
        <w:pStyle w:val="z-TopofForm"/>
        <w:numPr>
          <w:ilvl w:val="0"/>
          <w:numId w:val="22"/>
        </w:numPr>
        <w:rPr>
          <w:rFonts w:ascii="Arial" w:hAnsi="Arial" w:cs="Arial"/>
          <w:sz w:val="20"/>
          <w:lang w:eastAsia="ja-JP"/>
        </w:rPr>
      </w:pPr>
      <w:r>
        <w:rPr>
          <w:rFonts w:ascii="Arial" w:hAnsi="Arial" w:cs="Arial"/>
          <w:sz w:val="20"/>
          <w:lang w:eastAsia="ja-JP"/>
        </w:rPr>
        <w:t>Regulation unisex black reversible waterproof coat/fleece (with school badge)</w:t>
      </w:r>
    </w:p>
    <w:p>
      <w:pPr>
        <w:pStyle w:val="z-TopofForm"/>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firstLine="0"/>
        <w:rPr>
          <w:rFonts w:ascii="Arial" w:hAnsi="Arial" w:cs="Arial"/>
          <w:sz w:val="20"/>
          <w:lang w:eastAsia="ja-JP"/>
        </w:rPr>
      </w:pPr>
      <w:r>
        <w:rPr>
          <w:rFonts w:ascii="Arial" w:hAnsi="Arial" w:cs="Arial"/>
          <w:sz w:val="20"/>
          <w:lang w:eastAsia="ja-JP"/>
        </w:rPr>
        <w:t>Grey wool blazer (with red piping)</w:t>
      </w:r>
    </w:p>
    <w:p>
      <w:pPr>
        <w:pStyle w:val="z-TopofForm"/>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firstLine="0"/>
        <w:rPr>
          <w:rFonts w:ascii="Arial" w:hAnsi="Arial" w:cs="Arial"/>
          <w:sz w:val="20"/>
          <w:lang w:eastAsia="ja-JP"/>
        </w:rPr>
      </w:pPr>
      <w:r>
        <w:rPr>
          <w:rFonts w:ascii="Arial" w:hAnsi="Arial" w:cs="Arial"/>
          <w:sz w:val="20"/>
          <w:lang w:eastAsia="ja-JP"/>
        </w:rPr>
        <w:t>Charcoal grey trousers</w:t>
      </w:r>
    </w:p>
    <w:p>
      <w:pPr>
        <w:pStyle w:val="z-TopofForm"/>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firstLine="0"/>
        <w:rPr>
          <w:rFonts w:ascii="Arial" w:hAnsi="Arial" w:cs="Arial"/>
          <w:sz w:val="20"/>
          <w:lang w:eastAsia="ja-JP"/>
        </w:rPr>
      </w:pPr>
      <w:r>
        <w:rPr>
          <w:rFonts w:ascii="Arial" w:hAnsi="Arial" w:cs="Arial"/>
          <w:sz w:val="20"/>
          <w:lang w:eastAsia="ja-JP"/>
        </w:rPr>
        <w:t xml:space="preserve">Black V-necked sweater or sleeveless pullover with red stripes on neckline (and embroidered in house </w:t>
      </w:r>
      <w:proofErr w:type="spellStart"/>
      <w:r>
        <w:rPr>
          <w:rFonts w:ascii="Arial" w:hAnsi="Arial" w:cs="Arial"/>
          <w:sz w:val="20"/>
          <w:lang w:eastAsia="ja-JP"/>
        </w:rPr>
        <w:t>colour</w:t>
      </w:r>
      <w:proofErr w:type="spellEnd"/>
      <w:r>
        <w:rPr>
          <w:rFonts w:ascii="Arial" w:hAnsi="Arial" w:cs="Arial"/>
          <w:sz w:val="20"/>
          <w:lang w:eastAsia="ja-JP"/>
        </w:rPr>
        <w:t>)</w:t>
      </w:r>
    </w:p>
    <w:p>
      <w:pPr>
        <w:pStyle w:val="z-TopofForm"/>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firstLine="0"/>
        <w:rPr>
          <w:rFonts w:ascii="Arial" w:hAnsi="Arial" w:cs="Arial"/>
          <w:sz w:val="20"/>
          <w:lang w:eastAsia="ja-JP"/>
        </w:rPr>
      </w:pPr>
      <w:r>
        <w:rPr>
          <w:rFonts w:ascii="Arial" w:hAnsi="Arial" w:cs="Arial"/>
          <w:sz w:val="20"/>
          <w:lang w:eastAsia="ja-JP"/>
        </w:rPr>
        <w:t xml:space="preserve">White shirt (long or short sleeved).  NB. A short sleeve shirt is compulsory for school functions.  </w:t>
      </w:r>
    </w:p>
    <w:p>
      <w:pPr>
        <w:pStyle w:val="z-TopofForm"/>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firstLine="0"/>
        <w:rPr>
          <w:rFonts w:ascii="Arial" w:hAnsi="Arial" w:cs="Arial"/>
          <w:sz w:val="20"/>
          <w:lang w:eastAsia="ja-JP"/>
        </w:rPr>
      </w:pPr>
      <w:r>
        <w:rPr>
          <w:rFonts w:ascii="Arial" w:hAnsi="Arial" w:cs="Arial"/>
          <w:sz w:val="20"/>
          <w:lang w:eastAsia="ja-JP"/>
        </w:rPr>
        <w:t>Cherry school tie</w:t>
      </w:r>
    </w:p>
    <w:p>
      <w:pPr>
        <w:pStyle w:val="z-TopofForm"/>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firstLine="0"/>
        <w:rPr>
          <w:rFonts w:ascii="Arial" w:hAnsi="Arial" w:cs="Arial"/>
          <w:sz w:val="20"/>
          <w:lang w:eastAsia="ja-JP"/>
        </w:rPr>
      </w:pPr>
      <w:r>
        <w:rPr>
          <w:rFonts w:ascii="Arial" w:hAnsi="Arial" w:cs="Arial"/>
          <w:sz w:val="20"/>
          <w:lang w:eastAsia="ja-JP"/>
        </w:rPr>
        <w:t>White laboratory overall for Science</w:t>
      </w:r>
    </w:p>
    <w:p>
      <w:pPr>
        <w:pStyle w:val="z-TopofForm"/>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firstLine="0"/>
        <w:rPr>
          <w:rFonts w:ascii="Arial" w:hAnsi="Arial" w:cs="Arial"/>
          <w:sz w:val="20"/>
          <w:lang w:eastAsia="ja-JP"/>
        </w:rPr>
      </w:pPr>
      <w:r>
        <w:rPr>
          <w:rFonts w:ascii="Arial" w:hAnsi="Arial" w:cs="Arial"/>
          <w:sz w:val="20"/>
          <w:lang w:eastAsia="ja-JP"/>
        </w:rPr>
        <w:t xml:space="preserve">Cookery Apron for Home Economics </w:t>
      </w:r>
    </w:p>
    <w:p>
      <w:pPr>
        <w:pStyle w:val="z-TopofForm"/>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firstLine="0"/>
        <w:rPr>
          <w:rFonts w:ascii="Arial" w:hAnsi="Arial" w:cs="Arial"/>
          <w:sz w:val="20"/>
          <w:lang w:eastAsia="ja-JP"/>
        </w:rPr>
      </w:pPr>
      <w:r>
        <w:rPr>
          <w:rFonts w:ascii="Arial" w:hAnsi="Arial" w:cs="Arial"/>
          <w:sz w:val="20"/>
          <w:lang w:eastAsia="ja-JP"/>
        </w:rPr>
        <w:t xml:space="preserve">School scarf </w:t>
      </w:r>
      <w:r>
        <w:rPr>
          <w:rFonts w:ascii="Arial" w:hAnsi="Arial" w:cs="Arial"/>
          <w:b/>
          <w:i/>
          <w:sz w:val="20"/>
          <w:lang w:eastAsia="ja-JP"/>
        </w:rPr>
        <w:t>(this is optional but</w:t>
      </w:r>
      <w:r>
        <w:rPr>
          <w:rFonts w:ascii="Arial" w:hAnsi="Arial" w:cs="Arial"/>
          <w:b/>
          <w:sz w:val="20"/>
          <w:lang w:eastAsia="ja-JP"/>
        </w:rPr>
        <w:t xml:space="preserve"> </w:t>
      </w:r>
      <w:r>
        <w:rPr>
          <w:rFonts w:ascii="Arial" w:hAnsi="Arial" w:cs="Arial"/>
          <w:b/>
          <w:i/>
          <w:sz w:val="20"/>
          <w:lang w:eastAsia="ja-JP"/>
        </w:rPr>
        <w:t>no other scarf is allowed)</w:t>
      </w:r>
      <w:r>
        <w:rPr>
          <w:rFonts w:ascii="Arial" w:hAnsi="Arial" w:cs="Arial"/>
          <w:sz w:val="20"/>
          <w:lang w:eastAsia="ja-JP"/>
        </w:rPr>
        <w:tab/>
      </w:r>
    </w:p>
    <w:p>
      <w:pPr>
        <w:pStyle w:val="z-TopofForm"/>
        <w:numPr>
          <w:ilvl w:val="0"/>
          <w:numId w:val="22"/>
        </w:num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firstLine="0"/>
        <w:rPr>
          <w:rFonts w:ascii="Arial" w:hAnsi="Arial" w:cs="Arial"/>
          <w:i/>
          <w:sz w:val="20"/>
          <w:lang w:eastAsia="ja-JP"/>
        </w:rPr>
      </w:pPr>
      <w:r>
        <w:rPr>
          <w:rFonts w:ascii="Arial" w:hAnsi="Arial" w:cs="Arial"/>
          <w:sz w:val="20"/>
          <w:lang w:eastAsia="ja-JP"/>
        </w:rPr>
        <w:t xml:space="preserve">School bag - This must be the regulation bag (with school badge).  </w:t>
      </w:r>
      <w:r>
        <w:rPr>
          <w:rFonts w:ascii="Arial" w:hAnsi="Arial" w:cs="Arial"/>
          <w:i/>
          <w:sz w:val="20"/>
          <w:lang w:eastAsia="ja-JP"/>
        </w:rPr>
        <w:t>NB:  NO other style of bag is acceptable.</w:t>
      </w:r>
    </w:p>
    <w:p>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rPr>
          <w:rFonts w:ascii="Arial" w:hAnsi="Arial" w:cs="Arial"/>
          <w:sz w:val="16"/>
          <w:szCs w:val="16"/>
          <w:lang w:eastAsia="ja-JP"/>
        </w:rPr>
      </w:pPr>
    </w:p>
    <w:p>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rPr>
          <w:rFonts w:ascii="Arial" w:hAnsi="Arial" w:cs="Arial"/>
          <w:b/>
          <w:sz w:val="22"/>
          <w:szCs w:val="22"/>
          <w:lang w:eastAsia="ja-JP"/>
        </w:rPr>
      </w:pPr>
      <w:r>
        <w:rPr>
          <w:rFonts w:ascii="Arial" w:hAnsi="Arial" w:cs="Arial"/>
          <w:b/>
          <w:sz w:val="22"/>
          <w:szCs w:val="22"/>
          <w:lang w:eastAsia="ja-JP"/>
        </w:rPr>
        <w:t>PE Kit</w:t>
      </w:r>
    </w:p>
    <w:p>
      <w:pPr>
        <w:pStyle w:val="z-TopofForm"/>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firstLine="0"/>
        <w:rPr>
          <w:rFonts w:ascii="Arial" w:hAnsi="Arial" w:cs="Arial"/>
          <w:sz w:val="20"/>
          <w:lang w:eastAsia="ja-JP"/>
        </w:rPr>
      </w:pPr>
      <w:r>
        <w:rPr>
          <w:rFonts w:ascii="Arial" w:hAnsi="Arial" w:cs="Arial"/>
          <w:sz w:val="20"/>
          <w:lang w:eastAsia="ja-JP"/>
        </w:rPr>
        <w:t>Regulation PE bag for sports equipment (with school badge)</w:t>
      </w:r>
    </w:p>
    <w:p>
      <w:pPr>
        <w:pStyle w:val="z-TopofForm"/>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15"/>
          <w:tab w:val="left" w:pos="11520"/>
        </w:tabs>
        <w:ind w:left="284" w:right="-448" w:firstLine="0"/>
        <w:rPr>
          <w:rFonts w:ascii="Arial" w:hAnsi="Arial" w:cs="Arial"/>
          <w:sz w:val="20"/>
          <w:lang w:eastAsia="ja-JP"/>
        </w:rPr>
      </w:pPr>
      <w:r>
        <w:rPr>
          <w:rFonts w:ascii="Arial" w:hAnsi="Arial" w:cs="Arial"/>
          <w:sz w:val="20"/>
          <w:lang w:eastAsia="ja-JP"/>
        </w:rPr>
        <w:t>White polo shirt (with child’s initials)</w:t>
      </w:r>
    </w:p>
    <w:p>
      <w:pPr>
        <w:pStyle w:val="z-TopofForm"/>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15"/>
          <w:tab w:val="left" w:pos="11520"/>
        </w:tabs>
        <w:ind w:left="284" w:right="-448" w:firstLine="0"/>
        <w:rPr>
          <w:rFonts w:ascii="Arial" w:hAnsi="Arial" w:cs="Arial"/>
          <w:sz w:val="20"/>
          <w:lang w:eastAsia="ja-JP"/>
        </w:rPr>
      </w:pPr>
      <w:r>
        <w:rPr>
          <w:rFonts w:ascii="Arial" w:hAnsi="Arial" w:cs="Arial"/>
          <w:sz w:val="20"/>
          <w:lang w:eastAsia="ja-JP"/>
        </w:rPr>
        <w:t>White/cherry athletics vest</w:t>
      </w:r>
    </w:p>
    <w:p>
      <w:pPr>
        <w:pStyle w:val="z-TopofForm"/>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15"/>
          <w:tab w:val="left" w:pos="11520"/>
        </w:tabs>
        <w:ind w:left="284" w:right="-448" w:firstLine="0"/>
        <w:rPr>
          <w:rFonts w:ascii="Arial" w:hAnsi="Arial" w:cs="Arial"/>
          <w:sz w:val="20"/>
          <w:lang w:eastAsia="ja-JP"/>
        </w:rPr>
      </w:pPr>
      <w:r>
        <w:rPr>
          <w:rFonts w:ascii="Arial" w:hAnsi="Arial" w:cs="Arial"/>
          <w:sz w:val="20"/>
          <w:lang w:eastAsia="ja-JP"/>
        </w:rPr>
        <w:t>Cherry games shorts</w:t>
      </w:r>
    </w:p>
    <w:p>
      <w:pPr>
        <w:pStyle w:val="z-TopofForm"/>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15"/>
          <w:tab w:val="left" w:pos="11520"/>
        </w:tabs>
        <w:ind w:left="284" w:right="-448" w:firstLine="0"/>
        <w:rPr>
          <w:rFonts w:ascii="Arial" w:hAnsi="Arial" w:cs="Arial"/>
          <w:sz w:val="20"/>
          <w:lang w:eastAsia="ja-JP"/>
        </w:rPr>
      </w:pPr>
      <w:r>
        <w:rPr>
          <w:rFonts w:ascii="Arial" w:hAnsi="Arial" w:cs="Arial"/>
          <w:sz w:val="20"/>
          <w:lang w:eastAsia="ja-JP"/>
        </w:rPr>
        <w:t xml:space="preserve">Navy/cherry rugby shirt </w:t>
      </w:r>
    </w:p>
    <w:p>
      <w:pPr>
        <w:pStyle w:val="z-TopofForm"/>
        <w:numPr>
          <w:ilvl w:val="0"/>
          <w:numId w:val="2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915"/>
          <w:tab w:val="left" w:pos="11520"/>
        </w:tabs>
        <w:ind w:left="284" w:right="-448" w:firstLine="0"/>
        <w:rPr>
          <w:rFonts w:ascii="Arial" w:hAnsi="Arial" w:cs="Arial"/>
          <w:sz w:val="20"/>
          <w:lang w:eastAsia="ja-JP"/>
        </w:rPr>
      </w:pPr>
      <w:r>
        <w:rPr>
          <w:rFonts w:ascii="Arial" w:hAnsi="Arial" w:cs="Arial"/>
          <w:sz w:val="20"/>
          <w:lang w:eastAsia="ja-JP"/>
        </w:rPr>
        <w:t>Navy/cherry rugby shorts</w:t>
      </w:r>
    </w:p>
    <w:p>
      <w:pPr>
        <w:pStyle w:val="z-TopofForm"/>
        <w:numPr>
          <w:ilvl w:val="0"/>
          <w:numId w:val="23"/>
        </w:num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firstLine="0"/>
        <w:rPr>
          <w:rFonts w:ascii="Arial" w:hAnsi="Arial" w:cs="Arial"/>
          <w:sz w:val="20"/>
          <w:lang w:eastAsia="ja-JP"/>
        </w:rPr>
      </w:pPr>
      <w:r>
        <w:rPr>
          <w:rFonts w:ascii="Arial" w:hAnsi="Arial" w:cs="Arial"/>
          <w:sz w:val="20"/>
          <w:lang w:eastAsia="ja-JP"/>
        </w:rPr>
        <w:t>Navy tracksuit</w:t>
      </w:r>
    </w:p>
    <w:p>
      <w:pPr>
        <w:pStyle w:val="z-TopofForm"/>
        <w:numPr>
          <w:ilvl w:val="0"/>
          <w:numId w:val="23"/>
        </w:num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firstLine="0"/>
        <w:rPr>
          <w:rFonts w:ascii="Arial" w:hAnsi="Arial" w:cs="Arial"/>
          <w:sz w:val="20"/>
          <w:lang w:eastAsia="ja-JP"/>
        </w:rPr>
      </w:pPr>
      <w:r>
        <w:rPr>
          <w:rFonts w:ascii="Arial" w:hAnsi="Arial" w:cs="Arial"/>
          <w:sz w:val="20"/>
          <w:lang w:eastAsia="ja-JP"/>
        </w:rPr>
        <w:t>Navy hoodie (with child’s initials)</w:t>
      </w:r>
    </w:p>
    <w:p>
      <w:pPr>
        <w:pStyle w:val="z-TopofForm"/>
        <w:numPr>
          <w:ilvl w:val="0"/>
          <w:numId w:val="23"/>
        </w:numPr>
        <w:tabs>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firstLine="0"/>
        <w:rPr>
          <w:rFonts w:ascii="Arial" w:hAnsi="Arial" w:cs="Arial"/>
          <w:sz w:val="20"/>
          <w:lang w:eastAsia="ja-JP"/>
        </w:rPr>
      </w:pPr>
      <w:r>
        <w:rPr>
          <w:rFonts w:ascii="Arial" w:hAnsi="Arial" w:cs="Arial"/>
          <w:sz w:val="20"/>
          <w:lang w:eastAsia="ja-JP"/>
        </w:rPr>
        <w:t xml:space="preserve">Navy/cherry games socks and shin pads </w:t>
      </w:r>
    </w:p>
    <w:p>
      <w:pPr>
        <w:pStyle w:val="z-TopofForm"/>
        <w:tabs>
          <w:tab w:val="left" w:pos="720"/>
          <w:tab w:val="left" w:pos="7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rPr>
          <w:rFonts w:ascii="Arial" w:hAnsi="Arial" w:cs="Arial"/>
          <w:sz w:val="16"/>
          <w:szCs w:val="16"/>
          <w:lang w:eastAsia="ja-JP"/>
        </w:rPr>
      </w:pPr>
    </w:p>
    <w:p>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284"/>
        <w:rPr>
          <w:rFonts w:ascii="Arial" w:hAnsi="Arial" w:cs="Arial"/>
          <w:b/>
          <w:sz w:val="22"/>
          <w:szCs w:val="22"/>
          <w:lang w:eastAsia="ja-JP"/>
        </w:rPr>
      </w:pPr>
      <w:r>
        <w:rPr>
          <w:rFonts w:ascii="Arial" w:hAnsi="Arial" w:cs="Arial"/>
          <w:b/>
          <w:sz w:val="22"/>
          <w:szCs w:val="22"/>
          <w:lang w:eastAsia="ja-JP"/>
        </w:rPr>
        <w:t>Regulation Items – available from the school</w:t>
      </w:r>
    </w:p>
    <w:p>
      <w:pPr>
        <w:pStyle w:val="z-TopofForm"/>
        <w:numPr>
          <w:ilvl w:val="0"/>
          <w:numId w:val="26"/>
        </w:numPr>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firstLine="0"/>
        <w:rPr>
          <w:rFonts w:ascii="Arial" w:hAnsi="Arial" w:cs="Arial"/>
          <w:sz w:val="20"/>
          <w:lang w:eastAsia="ja-JP"/>
        </w:rPr>
      </w:pPr>
      <w:r>
        <w:rPr>
          <w:rFonts w:ascii="Arial" w:hAnsi="Arial" w:cs="Arial"/>
          <w:sz w:val="20"/>
          <w:lang w:eastAsia="ja-JP"/>
        </w:rPr>
        <w:t>Cookery bag  (or basket – available from High Street stores)</w:t>
      </w:r>
    </w:p>
    <w:p>
      <w:pPr>
        <w:pStyle w:val="z-TopofForm"/>
        <w:tabs>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rPr>
          <w:rFonts w:ascii="Arial" w:hAnsi="Arial" w:cs="Arial"/>
          <w:sz w:val="16"/>
          <w:szCs w:val="16"/>
          <w:lang w:eastAsia="ja-JP"/>
        </w:rPr>
      </w:pPr>
    </w:p>
    <w:p>
      <w:pPr>
        <w:pStyle w:val="z-TopofForm"/>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284"/>
        <w:rPr>
          <w:rFonts w:ascii="Arial" w:hAnsi="Arial" w:cs="Arial"/>
          <w:b/>
          <w:sz w:val="22"/>
          <w:szCs w:val="22"/>
          <w:lang w:eastAsia="ja-JP"/>
        </w:rPr>
      </w:pPr>
      <w:r>
        <w:rPr>
          <w:rFonts w:ascii="Arial" w:hAnsi="Arial" w:cs="Arial"/>
          <w:b/>
          <w:sz w:val="22"/>
          <w:szCs w:val="22"/>
          <w:lang w:eastAsia="ja-JP"/>
        </w:rPr>
        <w:t>Non- Regulation Items – available from High Street stores</w:t>
      </w:r>
      <w:bookmarkStart w:id="0" w:name="_GoBack"/>
      <w:bookmarkEnd w:id="0"/>
    </w:p>
    <w:p>
      <w:pPr>
        <w:pStyle w:val="z-TopofForm"/>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firstLine="0"/>
        <w:rPr>
          <w:rFonts w:ascii="Arial" w:hAnsi="Arial" w:cs="Arial"/>
          <w:sz w:val="20"/>
          <w:lang w:eastAsia="ja-JP"/>
        </w:rPr>
      </w:pPr>
      <w:r>
        <w:rPr>
          <w:rFonts w:ascii="Arial" w:hAnsi="Arial" w:cs="Arial"/>
          <w:sz w:val="20"/>
          <w:lang w:eastAsia="ja-JP"/>
        </w:rPr>
        <w:t xml:space="preserve">Plain navy blue </w:t>
      </w:r>
      <w:proofErr w:type="spellStart"/>
      <w:r>
        <w:rPr>
          <w:rFonts w:ascii="Arial" w:hAnsi="Arial" w:cs="Arial"/>
          <w:sz w:val="20"/>
          <w:lang w:eastAsia="ja-JP"/>
        </w:rPr>
        <w:t>cagoule</w:t>
      </w:r>
      <w:proofErr w:type="spellEnd"/>
    </w:p>
    <w:p>
      <w:pPr>
        <w:pStyle w:val="z-TopofForm"/>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firstLine="0"/>
        <w:rPr>
          <w:rFonts w:ascii="Arial" w:hAnsi="Arial" w:cs="Arial"/>
          <w:sz w:val="20"/>
          <w:lang w:eastAsia="ja-JP"/>
        </w:rPr>
      </w:pPr>
      <w:r>
        <w:rPr>
          <w:rFonts w:ascii="Arial" w:hAnsi="Arial" w:cs="Arial"/>
          <w:sz w:val="20"/>
          <w:lang w:eastAsia="ja-JP"/>
        </w:rPr>
        <w:t xml:space="preserve">Black socks </w:t>
      </w:r>
    </w:p>
    <w:p>
      <w:pPr>
        <w:pStyle w:val="z-TopofForm"/>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firstLine="0"/>
        <w:rPr>
          <w:rFonts w:ascii="Arial" w:hAnsi="Arial" w:cs="Arial"/>
          <w:sz w:val="20"/>
          <w:lang w:eastAsia="ja-JP"/>
        </w:rPr>
      </w:pPr>
      <w:r>
        <w:rPr>
          <w:rFonts w:ascii="Arial" w:hAnsi="Arial" w:cs="Arial"/>
          <w:sz w:val="20"/>
          <w:lang w:eastAsia="ja-JP"/>
        </w:rPr>
        <w:t xml:space="preserve">Plain black shoes </w:t>
      </w:r>
    </w:p>
    <w:p>
      <w:pPr>
        <w:pStyle w:val="z-TopofForm"/>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firstLine="0"/>
        <w:rPr>
          <w:rFonts w:ascii="Arial" w:hAnsi="Arial" w:cs="Arial"/>
          <w:sz w:val="20"/>
          <w:lang w:eastAsia="ja-JP"/>
        </w:rPr>
      </w:pPr>
      <w:r>
        <w:rPr>
          <w:rFonts w:ascii="Arial" w:hAnsi="Arial" w:cs="Arial"/>
          <w:sz w:val="20"/>
          <w:lang w:eastAsia="ja-JP"/>
        </w:rPr>
        <w:t xml:space="preserve">Any religious head coverings should be in school </w:t>
      </w:r>
      <w:proofErr w:type="spellStart"/>
      <w:r>
        <w:rPr>
          <w:rFonts w:ascii="Arial" w:hAnsi="Arial" w:cs="Arial"/>
          <w:sz w:val="20"/>
          <w:lang w:eastAsia="ja-JP"/>
        </w:rPr>
        <w:t>colours</w:t>
      </w:r>
      <w:proofErr w:type="spellEnd"/>
      <w:r>
        <w:rPr>
          <w:rFonts w:ascii="Arial" w:hAnsi="Arial" w:cs="Arial"/>
          <w:sz w:val="20"/>
          <w:lang w:eastAsia="ja-JP"/>
        </w:rPr>
        <w:t xml:space="preserve"> (grey or red).</w:t>
      </w:r>
    </w:p>
    <w:p>
      <w:pPr>
        <w:pStyle w:val="z-TopofForm"/>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firstLine="0"/>
        <w:rPr>
          <w:rFonts w:ascii="Arial" w:hAnsi="Arial" w:cs="Arial"/>
          <w:sz w:val="20"/>
          <w:lang w:eastAsia="ja-JP"/>
        </w:rPr>
      </w:pPr>
      <w:r>
        <w:rPr>
          <w:rFonts w:ascii="Arial" w:hAnsi="Arial" w:cs="Arial"/>
          <w:sz w:val="20"/>
          <w:lang w:eastAsia="ja-JP"/>
        </w:rPr>
        <w:t>Art overall or old shirt</w:t>
      </w:r>
    </w:p>
    <w:p>
      <w:pPr>
        <w:pStyle w:val="z-TopofForm"/>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firstLine="0"/>
        <w:rPr>
          <w:rFonts w:ascii="Arial" w:hAnsi="Arial" w:cs="Arial"/>
          <w:b/>
          <w:i/>
          <w:sz w:val="20"/>
          <w:lang w:eastAsia="ja-JP"/>
        </w:rPr>
      </w:pPr>
      <w:r>
        <w:rPr>
          <w:rFonts w:ascii="Arial" w:hAnsi="Arial" w:cs="Arial"/>
          <w:sz w:val="20"/>
          <w:lang w:eastAsia="ja-JP"/>
        </w:rPr>
        <w:t>White Trainers</w:t>
      </w:r>
      <w:r>
        <w:rPr>
          <w:rFonts w:ascii="Arial" w:hAnsi="Arial" w:cs="Arial"/>
          <w:sz w:val="20"/>
          <w:lang w:eastAsia="ja-JP"/>
        </w:rPr>
        <w:tab/>
        <w:t xml:space="preserve">  </w:t>
      </w:r>
      <w:r>
        <w:rPr>
          <w:rFonts w:ascii="Arial" w:hAnsi="Arial" w:cs="Arial"/>
          <w:b/>
          <w:i/>
          <w:sz w:val="20"/>
          <w:lang w:eastAsia="ja-JP"/>
        </w:rPr>
        <w:t>(NB:  trainers should be predominately white and NOT black or navy blue)</w:t>
      </w:r>
    </w:p>
    <w:p>
      <w:pPr>
        <w:pStyle w:val="z-TopofForm"/>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firstLine="0"/>
        <w:rPr>
          <w:rFonts w:ascii="Arial" w:hAnsi="Arial" w:cs="Arial"/>
          <w:sz w:val="20"/>
          <w:lang w:eastAsia="ja-JP"/>
        </w:rPr>
      </w:pPr>
      <w:r>
        <w:rPr>
          <w:rFonts w:ascii="Arial" w:hAnsi="Arial" w:cs="Arial"/>
          <w:sz w:val="20"/>
          <w:lang w:eastAsia="ja-JP"/>
        </w:rPr>
        <w:t xml:space="preserve">In Year 7 and 8 </w:t>
      </w:r>
      <w:r>
        <w:rPr>
          <w:rFonts w:ascii="Arial" w:hAnsi="Arial" w:cs="Arial"/>
          <w:sz w:val="20"/>
          <w:u w:val="single"/>
          <w:lang w:eastAsia="ja-JP"/>
        </w:rPr>
        <w:t>only</w:t>
      </w:r>
      <w:r>
        <w:rPr>
          <w:rFonts w:ascii="Arial" w:hAnsi="Arial" w:cs="Arial"/>
          <w:sz w:val="20"/>
          <w:lang w:eastAsia="ja-JP"/>
        </w:rPr>
        <w:t>, pupils will require swimming trunks (</w:t>
      </w:r>
      <w:r>
        <w:rPr>
          <w:rFonts w:ascii="Arial" w:hAnsi="Arial" w:cs="Arial"/>
          <w:i/>
          <w:sz w:val="20"/>
          <w:lang w:eastAsia="ja-JP"/>
        </w:rPr>
        <w:t xml:space="preserve">in a plain </w:t>
      </w:r>
      <w:proofErr w:type="spellStart"/>
      <w:r>
        <w:rPr>
          <w:rFonts w:ascii="Arial" w:hAnsi="Arial" w:cs="Arial"/>
          <w:i/>
          <w:sz w:val="20"/>
          <w:lang w:eastAsia="ja-JP"/>
        </w:rPr>
        <w:t>colour</w:t>
      </w:r>
      <w:proofErr w:type="spellEnd"/>
      <w:r>
        <w:rPr>
          <w:rFonts w:ascii="Arial" w:hAnsi="Arial" w:cs="Arial"/>
          <w:i/>
          <w:sz w:val="20"/>
          <w:lang w:eastAsia="ja-JP"/>
        </w:rPr>
        <w:t xml:space="preserve"> and style)</w:t>
      </w:r>
      <w:r>
        <w:rPr>
          <w:rFonts w:ascii="Arial" w:hAnsi="Arial" w:cs="Arial"/>
          <w:sz w:val="20"/>
          <w:lang w:eastAsia="ja-JP"/>
        </w:rPr>
        <w:t xml:space="preserve"> </w:t>
      </w:r>
    </w:p>
    <w:p>
      <w:pPr>
        <w:pStyle w:val="z-TopofForm"/>
        <w:numPr>
          <w:ilvl w:val="0"/>
          <w:numId w:val="2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firstLine="0"/>
        <w:rPr>
          <w:rFonts w:ascii="Arial" w:hAnsi="Arial" w:cs="Arial"/>
          <w:sz w:val="20"/>
          <w:lang w:eastAsia="ja-JP"/>
        </w:rPr>
      </w:pPr>
      <w:r>
        <w:rPr>
          <w:rFonts w:ascii="Arial" w:hAnsi="Arial" w:cs="Arial"/>
          <w:sz w:val="20"/>
          <w:lang w:eastAsia="ja-JP"/>
        </w:rPr>
        <w:t xml:space="preserve">Gloves </w:t>
      </w:r>
      <w:r>
        <w:rPr>
          <w:rFonts w:ascii="Arial" w:hAnsi="Arial" w:cs="Arial"/>
          <w:b/>
          <w:sz w:val="20"/>
          <w:lang w:eastAsia="ja-JP"/>
        </w:rPr>
        <w:t xml:space="preserve">* </w:t>
      </w:r>
      <w:r>
        <w:rPr>
          <w:rFonts w:ascii="Arial" w:hAnsi="Arial" w:cs="Arial"/>
          <w:sz w:val="20"/>
          <w:lang w:eastAsia="ja-JP"/>
        </w:rPr>
        <w:t>(plain grey or black)</w:t>
      </w:r>
    </w:p>
    <w:p>
      <w:pPr>
        <w:pStyle w:val="z-TopofForm"/>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rPr>
          <w:rFonts w:ascii="Arial" w:hAnsi="Arial" w:cs="Arial"/>
          <w:sz w:val="16"/>
          <w:szCs w:val="16"/>
          <w:lang w:eastAsia="ja-JP"/>
        </w:rPr>
      </w:pPr>
    </w:p>
    <w:p>
      <w:pPr>
        <w:pStyle w:val="z-TopofForm"/>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rPr>
          <w:rFonts w:ascii="Arial" w:hAnsi="Arial" w:cs="Arial"/>
          <w:b/>
          <w:sz w:val="22"/>
          <w:szCs w:val="22"/>
          <w:lang w:eastAsia="ja-JP"/>
        </w:rPr>
      </w:pPr>
      <w:r>
        <w:rPr>
          <w:rFonts w:ascii="Arial" w:hAnsi="Arial" w:cs="Arial"/>
          <w:b/>
          <w:sz w:val="22"/>
          <w:szCs w:val="22"/>
          <w:lang w:eastAsia="ja-JP"/>
        </w:rPr>
        <w:t>Appearance - High standards of appearance and conduct are required at all times.</w:t>
      </w:r>
    </w:p>
    <w:p>
      <w:pPr>
        <w:pStyle w:val="z-TopofForm"/>
        <w:numPr>
          <w:ilvl w:val="0"/>
          <w:numId w:val="24"/>
        </w:num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right="-165" w:hanging="284"/>
        <w:rPr>
          <w:rFonts w:ascii="Arial" w:hAnsi="Arial" w:cs="Arial"/>
          <w:sz w:val="20"/>
          <w:lang w:eastAsia="ja-JP"/>
        </w:rPr>
      </w:pPr>
      <w:r>
        <w:rPr>
          <w:rFonts w:ascii="Arial" w:hAnsi="Arial" w:cs="Arial"/>
          <w:b/>
          <w:sz w:val="20"/>
          <w:lang w:eastAsia="ja-JP"/>
        </w:rPr>
        <w:t>Make up</w:t>
      </w:r>
      <w:r>
        <w:rPr>
          <w:rFonts w:ascii="Arial" w:hAnsi="Arial" w:cs="Arial"/>
          <w:sz w:val="20"/>
          <w:lang w:eastAsia="ja-JP"/>
        </w:rPr>
        <w:t xml:space="preserve"> - No make- up, fake tan, nail polish or nail extensions are allowed</w:t>
      </w:r>
    </w:p>
    <w:p>
      <w:pPr>
        <w:pStyle w:val="z-TopofForm"/>
        <w:numPr>
          <w:ilvl w:val="0"/>
          <w:numId w:val="24"/>
        </w:num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right="-165" w:hanging="284"/>
        <w:rPr>
          <w:rFonts w:ascii="Arial" w:hAnsi="Arial" w:cs="Arial"/>
          <w:sz w:val="20"/>
          <w:lang w:eastAsia="ja-JP"/>
        </w:rPr>
      </w:pPr>
      <w:proofErr w:type="spellStart"/>
      <w:r>
        <w:rPr>
          <w:rFonts w:ascii="Arial" w:hAnsi="Arial" w:cs="Arial"/>
          <w:b/>
          <w:sz w:val="20"/>
          <w:lang w:eastAsia="ja-JP"/>
        </w:rPr>
        <w:t>Jewellery</w:t>
      </w:r>
      <w:proofErr w:type="spellEnd"/>
      <w:r>
        <w:rPr>
          <w:rFonts w:ascii="Arial" w:hAnsi="Arial" w:cs="Arial"/>
          <w:b/>
          <w:sz w:val="20"/>
          <w:lang w:eastAsia="ja-JP"/>
        </w:rPr>
        <w:t xml:space="preserve"> </w:t>
      </w:r>
      <w:r>
        <w:rPr>
          <w:rFonts w:ascii="Arial" w:hAnsi="Arial" w:cs="Arial"/>
          <w:sz w:val="20"/>
          <w:lang w:eastAsia="ja-JP"/>
        </w:rPr>
        <w:t xml:space="preserve">– no </w:t>
      </w:r>
      <w:proofErr w:type="spellStart"/>
      <w:r>
        <w:rPr>
          <w:rFonts w:ascii="Arial" w:hAnsi="Arial" w:cs="Arial"/>
          <w:sz w:val="20"/>
          <w:lang w:eastAsia="ja-JP"/>
        </w:rPr>
        <w:t>jewellery</w:t>
      </w:r>
      <w:proofErr w:type="spellEnd"/>
      <w:r>
        <w:rPr>
          <w:rFonts w:ascii="Arial" w:hAnsi="Arial" w:cs="Arial"/>
          <w:sz w:val="20"/>
          <w:lang w:eastAsia="ja-JP"/>
        </w:rPr>
        <w:t xml:space="preserve">, apart from one small pair of plain ear studs, are allowed.   </w:t>
      </w:r>
    </w:p>
    <w:p>
      <w:pPr>
        <w:pStyle w:val="z-TopofForm"/>
        <w:numPr>
          <w:ilvl w:val="0"/>
          <w:numId w:val="24"/>
        </w:num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right="-165" w:hanging="284"/>
        <w:rPr>
          <w:rFonts w:ascii="Arial" w:hAnsi="Arial" w:cs="Arial"/>
          <w:sz w:val="20"/>
          <w:lang w:eastAsia="ja-JP"/>
        </w:rPr>
      </w:pPr>
      <w:r>
        <w:rPr>
          <w:rFonts w:ascii="Arial" w:hAnsi="Arial" w:cs="Arial"/>
          <w:b/>
          <w:sz w:val="20"/>
          <w:lang w:eastAsia="ja-JP"/>
        </w:rPr>
        <w:t xml:space="preserve">Hair – Hair must be clean, tidy and a natural </w:t>
      </w:r>
      <w:proofErr w:type="spellStart"/>
      <w:r>
        <w:rPr>
          <w:rFonts w:ascii="Arial" w:hAnsi="Arial" w:cs="Arial"/>
          <w:b/>
          <w:sz w:val="20"/>
          <w:lang w:eastAsia="ja-JP"/>
        </w:rPr>
        <w:t>colour</w:t>
      </w:r>
      <w:proofErr w:type="spellEnd"/>
      <w:r>
        <w:rPr>
          <w:rFonts w:ascii="Arial" w:hAnsi="Arial" w:cs="Arial"/>
          <w:b/>
          <w:sz w:val="20"/>
          <w:lang w:eastAsia="ja-JP"/>
        </w:rPr>
        <w:t xml:space="preserve"> (we will NOT accept unnatural, excessive or extreme changes in </w:t>
      </w:r>
      <w:proofErr w:type="spellStart"/>
      <w:r>
        <w:rPr>
          <w:rFonts w:ascii="Arial" w:hAnsi="Arial" w:cs="Arial"/>
          <w:b/>
          <w:sz w:val="20"/>
          <w:lang w:eastAsia="ja-JP"/>
        </w:rPr>
        <w:t>colour</w:t>
      </w:r>
      <w:proofErr w:type="spellEnd"/>
      <w:r>
        <w:rPr>
          <w:rFonts w:ascii="Arial" w:hAnsi="Arial" w:cs="Arial"/>
          <w:b/>
          <w:sz w:val="20"/>
          <w:lang w:eastAsia="ja-JP"/>
        </w:rPr>
        <w:t>).</w:t>
      </w:r>
      <w:r>
        <w:rPr>
          <w:rFonts w:ascii="Arial" w:hAnsi="Arial" w:cs="Arial"/>
          <w:sz w:val="20"/>
          <w:lang w:eastAsia="ja-JP"/>
        </w:rPr>
        <w:t xml:space="preserve">   Hair should be arranged tidily in a conventional style. For safety and practicality, long hair should be tied back and hair ties / hair bands should </w:t>
      </w:r>
      <w:r>
        <w:rPr>
          <w:rFonts w:ascii="Arial" w:hAnsi="Arial" w:cs="Arial"/>
          <w:sz w:val="20"/>
          <w:u w:val="single"/>
          <w:lang w:eastAsia="ja-JP"/>
        </w:rPr>
        <w:t>be small and plain in grey, black, maroon or muted</w:t>
      </w:r>
      <w:r>
        <w:rPr>
          <w:rFonts w:ascii="Arial" w:hAnsi="Arial" w:cs="Arial"/>
          <w:sz w:val="20"/>
          <w:lang w:eastAsia="ja-JP"/>
        </w:rPr>
        <w:t xml:space="preserve"> </w:t>
      </w:r>
      <w:proofErr w:type="spellStart"/>
      <w:r>
        <w:rPr>
          <w:rFonts w:ascii="Arial" w:hAnsi="Arial" w:cs="Arial"/>
          <w:sz w:val="20"/>
          <w:u w:val="single"/>
          <w:lang w:eastAsia="ja-JP"/>
        </w:rPr>
        <w:t>colours</w:t>
      </w:r>
      <w:proofErr w:type="spellEnd"/>
      <w:r>
        <w:rPr>
          <w:rFonts w:ascii="Arial" w:hAnsi="Arial" w:cs="Arial"/>
          <w:sz w:val="20"/>
          <w:lang w:eastAsia="ja-JP"/>
        </w:rPr>
        <w:t>.  No fancy hair slides or decorations.  Beaded braided hair is only allowed for a maximum of two weeks, following a holiday.  Shaven heads, or hair cut so that the head, or part(s) of it appear to have been shaven are not allowed (</w:t>
      </w:r>
      <w:proofErr w:type="spellStart"/>
      <w:r>
        <w:rPr>
          <w:rFonts w:ascii="Arial" w:hAnsi="Arial" w:cs="Arial"/>
          <w:sz w:val="20"/>
          <w:lang w:eastAsia="ja-JP"/>
        </w:rPr>
        <w:t>eg</w:t>
      </w:r>
      <w:proofErr w:type="spellEnd"/>
      <w:r>
        <w:rPr>
          <w:rFonts w:ascii="Arial" w:hAnsi="Arial" w:cs="Arial"/>
          <w:sz w:val="20"/>
          <w:lang w:eastAsia="ja-JP"/>
        </w:rPr>
        <w:t>: no tramlines and Mohican styles).</w:t>
      </w:r>
    </w:p>
    <w:p>
      <w:pPr>
        <w:pStyle w:val="z-TopofForm"/>
        <w:numPr>
          <w:ilvl w:val="0"/>
          <w:numId w:val="24"/>
        </w:num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right="-165" w:hanging="284"/>
        <w:rPr>
          <w:rFonts w:ascii="Arial" w:hAnsi="Arial" w:cs="Arial"/>
          <w:sz w:val="20"/>
          <w:lang w:eastAsia="ja-JP"/>
        </w:rPr>
      </w:pPr>
      <w:r>
        <w:rPr>
          <w:rFonts w:ascii="Arial" w:hAnsi="Arial" w:cs="Arial"/>
          <w:b/>
          <w:sz w:val="20"/>
          <w:lang w:eastAsia="ja-JP"/>
        </w:rPr>
        <w:t>Mobile Phones -</w:t>
      </w:r>
      <w:r>
        <w:rPr>
          <w:rFonts w:ascii="Arial" w:hAnsi="Arial" w:cs="Arial"/>
          <w:sz w:val="20"/>
          <w:lang w:eastAsia="ja-JP"/>
        </w:rPr>
        <w:t xml:space="preserve"> Pupils should only bring a mobile phone or other electronic device(s) into school if absolutely necessary.    If brought into school, phones / devices (</w:t>
      </w:r>
      <w:proofErr w:type="spellStart"/>
      <w:proofErr w:type="gramStart"/>
      <w:r>
        <w:rPr>
          <w:rFonts w:ascii="Arial" w:hAnsi="Arial" w:cs="Arial"/>
          <w:sz w:val="20"/>
          <w:lang w:eastAsia="ja-JP"/>
        </w:rPr>
        <w:t>inc</w:t>
      </w:r>
      <w:proofErr w:type="spellEnd"/>
      <w:proofErr w:type="gramEnd"/>
      <w:r>
        <w:rPr>
          <w:rFonts w:ascii="Arial" w:hAnsi="Arial" w:cs="Arial"/>
          <w:sz w:val="20"/>
          <w:lang w:eastAsia="ja-JP"/>
        </w:rPr>
        <w:t xml:space="preserve"> smart watches) should be switched off on entry to the school premises and kept off until it is collected during morning registration by form teachers and locked in a secure place until the end of the school day.  Phones should then remain switched off until pupils exit from the school premises at the end of the day.  The school takes no responsibility for mobile phones or other electronic devices if brought into school if the above arrangements have not been adhered to.  They must not be used during the day and if they are seen or used, a Head’s Detention will be given.</w:t>
      </w:r>
    </w:p>
    <w:p>
      <w:pPr>
        <w:pStyle w:val="z-TopofForm"/>
        <w:numPr>
          <w:ilvl w:val="0"/>
          <w:numId w:val="24"/>
        </w:num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right="-165" w:hanging="284"/>
        <w:rPr>
          <w:rFonts w:ascii="Arial" w:hAnsi="Arial" w:cs="Arial"/>
          <w:sz w:val="20"/>
          <w:lang w:eastAsia="ja-JP"/>
        </w:rPr>
      </w:pPr>
      <w:r>
        <w:rPr>
          <w:rFonts w:ascii="Arial" w:hAnsi="Arial" w:cs="Arial"/>
          <w:b/>
          <w:sz w:val="20"/>
          <w:lang w:eastAsia="ja-JP"/>
        </w:rPr>
        <w:t>Money –</w:t>
      </w:r>
      <w:r>
        <w:rPr>
          <w:rFonts w:ascii="Arial" w:hAnsi="Arial" w:cs="Arial"/>
          <w:sz w:val="20"/>
          <w:lang w:eastAsia="ja-JP"/>
        </w:rPr>
        <w:t xml:space="preserve"> Pupils should not bring anything more than a small amount of money into school.   If a larger amount of money must be brought into school for a specific reason, this can be handed to the office for safe-keeping.</w:t>
      </w:r>
      <w:r>
        <w:rPr>
          <w:rFonts w:ascii="Arial" w:hAnsi="Arial" w:cs="Arial"/>
          <w:sz w:val="22"/>
          <w:szCs w:val="22"/>
          <w:lang w:eastAsia="ja-JP"/>
        </w:rPr>
        <w:t xml:space="preserve">   </w:t>
      </w:r>
    </w:p>
    <w:sectPr>
      <w:pgSz w:w="11906" w:h="16838" w:code="9"/>
      <w:pgMar w:top="567" w:right="720" w:bottom="340" w:left="720" w:header="0"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02DD"/>
    <w:multiLevelType w:val="hybridMultilevel"/>
    <w:tmpl w:val="56F0C660"/>
    <w:lvl w:ilvl="0" w:tplc="C8A2A21A">
      <w:start w:val="1"/>
      <w:numFmt w:val="decimal"/>
      <w:lvlText w:val="%1."/>
      <w:lvlJc w:val="left"/>
      <w:pPr>
        <w:tabs>
          <w:tab w:val="num" w:pos="720"/>
        </w:tabs>
        <w:ind w:left="72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C0A70FC"/>
    <w:multiLevelType w:val="hybridMultilevel"/>
    <w:tmpl w:val="F85C6C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997859"/>
    <w:multiLevelType w:val="hybridMultilevel"/>
    <w:tmpl w:val="DAC08D9E"/>
    <w:lvl w:ilvl="0" w:tplc="6D105F20">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8766BE"/>
    <w:multiLevelType w:val="hybridMultilevel"/>
    <w:tmpl w:val="AA2491E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29973B0"/>
    <w:multiLevelType w:val="hybridMultilevel"/>
    <w:tmpl w:val="A860DE08"/>
    <w:lvl w:ilvl="0" w:tplc="54DE1C8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312AD9"/>
    <w:multiLevelType w:val="hybridMultilevel"/>
    <w:tmpl w:val="0CF210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7EF3344"/>
    <w:multiLevelType w:val="hybridMultilevel"/>
    <w:tmpl w:val="0E4CC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8D0DE7"/>
    <w:multiLevelType w:val="hybridMultilevel"/>
    <w:tmpl w:val="FA041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4C335F"/>
    <w:multiLevelType w:val="hybridMultilevel"/>
    <w:tmpl w:val="DE9A66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8137634"/>
    <w:multiLevelType w:val="hybridMultilevel"/>
    <w:tmpl w:val="4162B90A"/>
    <w:lvl w:ilvl="0" w:tplc="2856C24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F47706"/>
    <w:multiLevelType w:val="hybridMultilevel"/>
    <w:tmpl w:val="EEB4155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521C55E4"/>
    <w:multiLevelType w:val="hybridMultilevel"/>
    <w:tmpl w:val="205AA3DC"/>
    <w:lvl w:ilvl="0" w:tplc="B6F8E524">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AEB4035"/>
    <w:multiLevelType w:val="hybridMultilevel"/>
    <w:tmpl w:val="DD9E924E"/>
    <w:lvl w:ilvl="0" w:tplc="65E8EB92">
      <w:start w:val="1"/>
      <w:numFmt w:val="decimal"/>
      <w:lvlText w:val="%1."/>
      <w:lvlJc w:val="left"/>
      <w:pPr>
        <w:tabs>
          <w:tab w:val="num" w:pos="720"/>
        </w:tabs>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53313B"/>
    <w:multiLevelType w:val="hybridMultilevel"/>
    <w:tmpl w:val="BFFA8E88"/>
    <w:lvl w:ilvl="0" w:tplc="65E8EB92">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33B22B2"/>
    <w:multiLevelType w:val="hybridMultilevel"/>
    <w:tmpl w:val="91AE6D3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63E92E07"/>
    <w:multiLevelType w:val="hybridMultilevel"/>
    <w:tmpl w:val="0CF210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AFE6DDE"/>
    <w:multiLevelType w:val="hybridMultilevel"/>
    <w:tmpl w:val="34A28F6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6E161B4D"/>
    <w:multiLevelType w:val="hybridMultilevel"/>
    <w:tmpl w:val="43DA7C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7821B2E"/>
    <w:multiLevelType w:val="hybridMultilevel"/>
    <w:tmpl w:val="0980F082"/>
    <w:lvl w:ilvl="0" w:tplc="65E8EB92">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7D4607E"/>
    <w:multiLevelType w:val="hybridMultilevel"/>
    <w:tmpl w:val="1E503E4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AED1644"/>
    <w:multiLevelType w:val="hybridMultilevel"/>
    <w:tmpl w:val="0980F082"/>
    <w:lvl w:ilvl="0" w:tplc="65E8EB92">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B5B2F70"/>
    <w:multiLevelType w:val="hybridMultilevel"/>
    <w:tmpl w:val="16E6E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674C7C"/>
    <w:multiLevelType w:val="hybridMultilevel"/>
    <w:tmpl w:val="0CF210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EBD7EED"/>
    <w:multiLevelType w:val="hybridMultilevel"/>
    <w:tmpl w:val="3E5839B6"/>
    <w:lvl w:ilvl="0" w:tplc="E8B298E6">
      <w:start w:val="1"/>
      <w:numFmt w:val="decimal"/>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F5B176F"/>
    <w:multiLevelType w:val="hybridMultilevel"/>
    <w:tmpl w:val="77D6B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9B32FD"/>
    <w:multiLevelType w:val="hybridMultilevel"/>
    <w:tmpl w:val="97787E3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3"/>
  </w:num>
  <w:num w:numId="2">
    <w:abstractNumId w:val="25"/>
  </w:num>
  <w:num w:numId="3">
    <w:abstractNumId w:val="10"/>
  </w:num>
  <w:num w:numId="4">
    <w:abstractNumId w:val="14"/>
  </w:num>
  <w:num w:numId="5">
    <w:abstractNumId w:val="16"/>
  </w:num>
  <w:num w:numId="6">
    <w:abstractNumId w:val="18"/>
  </w:num>
  <w:num w:numId="7">
    <w:abstractNumId w:val="13"/>
  </w:num>
  <w:num w:numId="8">
    <w:abstractNumId w:val="20"/>
  </w:num>
  <w:num w:numId="9">
    <w:abstractNumId w:val="12"/>
  </w:num>
  <w:num w:numId="10">
    <w:abstractNumId w:val="8"/>
  </w:num>
  <w:num w:numId="11">
    <w:abstractNumId w:val="4"/>
  </w:num>
  <w:num w:numId="12">
    <w:abstractNumId w:val="15"/>
  </w:num>
  <w:num w:numId="13">
    <w:abstractNumId w:val="17"/>
  </w:num>
  <w:num w:numId="14">
    <w:abstractNumId w:val="5"/>
  </w:num>
  <w:num w:numId="15">
    <w:abstractNumId w:val="22"/>
  </w:num>
  <w:num w:numId="16">
    <w:abstractNumId w:val="9"/>
  </w:num>
  <w:num w:numId="17">
    <w:abstractNumId w:val="7"/>
  </w:num>
  <w:num w:numId="18">
    <w:abstractNumId w:val="6"/>
  </w:num>
  <w:num w:numId="19">
    <w:abstractNumId w:val="24"/>
  </w:num>
  <w:num w:numId="20">
    <w:abstractNumId w:val="1"/>
  </w:num>
  <w:num w:numId="21">
    <w:abstractNumId w:val="23"/>
  </w:num>
  <w:num w:numId="22">
    <w:abstractNumId w:val="0"/>
  </w:num>
  <w:num w:numId="23">
    <w:abstractNumId w:val="19"/>
  </w:num>
  <w:num w:numId="24">
    <w:abstractNumId w:val="21"/>
  </w:num>
  <w:num w:numId="25">
    <w:abstractNumId w:val="1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00D0F-FB49-41C3-A25F-29E6FFE4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Helvetica" w:eastAsia="Times" w:hAnsi="Helvetica"/>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w:hAnsi="Segoe UI" w:cs="Segoe UI"/>
      <w:sz w:val="18"/>
      <w:szCs w:val="18"/>
      <w:lang w:eastAsia="en-GB"/>
    </w:rPr>
  </w:style>
  <w:style w:type="paragraph" w:styleId="z-TopofForm">
    <w:name w:val="HTML Top of Form"/>
    <w:basedOn w:val="Normal"/>
    <w:link w:val="z-TopofFormChar"/>
    <w:rPr>
      <w:rFonts w:ascii="Times New Roman" w:eastAsia="Times New Roman" w:hAnsi="Times New Roman"/>
      <w:lang w:val="en-US" w:eastAsia="x-none"/>
    </w:rPr>
  </w:style>
  <w:style w:type="character" w:customStyle="1" w:styleId="z-TopofFormChar">
    <w:name w:val="z-Top of Form Char"/>
    <w:basedOn w:val="DefaultParagraphFont"/>
    <w:link w:val="z-TopofForm"/>
    <w:rPr>
      <w:rFonts w:eastAsia="Times New Roman"/>
      <w:szCs w:val="20"/>
      <w:lang w:val="en-US" w:eastAsia="x-none"/>
    </w:rPr>
  </w:style>
  <w:style w:type="paragraph" w:styleId="NormalWeb">
    <w:name w:val="Normal (Web)"/>
    <w:basedOn w:val="z-TopofForm"/>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A.Newnham</dc:creator>
  <cp:keywords/>
  <dc:description/>
  <cp:lastModifiedBy>A.Newnham</cp:lastModifiedBy>
  <cp:revision>11</cp:revision>
  <cp:lastPrinted>2016-07-01T11:30:00Z</cp:lastPrinted>
  <dcterms:created xsi:type="dcterms:W3CDTF">2016-04-21T10:12:00Z</dcterms:created>
  <dcterms:modified xsi:type="dcterms:W3CDTF">2016-07-01T11:30:00Z</dcterms:modified>
</cp:coreProperties>
</file>